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805" w:rsidRPr="00F04DCB" w:rsidRDefault="00BF0805" w:rsidP="00F04DCB">
      <w:pPr>
        <w:shd w:val="clear" w:color="auto" w:fill="FFFFFF"/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</w:pPr>
      <w:r w:rsidRPr="00F04DCB"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  <w:t>РМО географов 28.10.2024 года</w:t>
      </w:r>
      <w:r w:rsidR="00F04DCB"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  <w:t xml:space="preserve"> (</w:t>
      </w:r>
      <w:proofErr w:type="spellStart"/>
      <w:r w:rsidR="00F04DCB"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  <w:t>Дубская</w:t>
      </w:r>
      <w:proofErr w:type="spellEnd"/>
      <w:r w:rsidR="00F04DCB"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  <w:t xml:space="preserve"> СОШ)</w:t>
      </w:r>
      <w:bookmarkStart w:id="0" w:name="_GoBack"/>
      <w:bookmarkEnd w:id="0"/>
    </w:p>
    <w:p w:rsidR="00BF0805" w:rsidRPr="00F04DCB" w:rsidRDefault="00BF0805" w:rsidP="00F04DCB">
      <w:pPr>
        <w:shd w:val="clear" w:color="auto" w:fill="FFFFFF"/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</w:pPr>
      <w:r w:rsidRPr="00F04DCB"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  <w:t>Тема заседания: «</w:t>
      </w:r>
      <w:proofErr w:type="spellStart"/>
      <w:r w:rsidRPr="00F04DCB"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  <w:t>Критериальное</w:t>
      </w:r>
      <w:proofErr w:type="spellEnd"/>
      <w:r w:rsidRPr="00F04DCB"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  <w:t xml:space="preserve"> и формирующее оценивание».</w:t>
      </w:r>
    </w:p>
    <w:p w:rsidR="00F04DCB" w:rsidRDefault="00F04DCB" w:rsidP="00F04DCB">
      <w:pPr>
        <w:shd w:val="clear" w:color="auto" w:fill="FFFFFF"/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</w:pPr>
    </w:p>
    <w:p w:rsidR="00BF0805" w:rsidRPr="00F04DCB" w:rsidRDefault="00BF0805" w:rsidP="00F04DCB">
      <w:pPr>
        <w:shd w:val="clear" w:color="auto" w:fill="FFFFFF"/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i/>
          <w:color w:val="2C2D2E"/>
          <w:sz w:val="28"/>
          <w:szCs w:val="23"/>
          <w:lang w:eastAsia="ru-RU"/>
        </w:rPr>
      </w:pPr>
      <w:r w:rsidRPr="00F04DCB">
        <w:rPr>
          <w:rFonts w:ascii="Times New Roman" w:eastAsia="Times New Roman" w:hAnsi="Times New Roman" w:cs="Times New Roman"/>
          <w:i/>
          <w:color w:val="2C2D2E"/>
          <w:sz w:val="28"/>
          <w:szCs w:val="23"/>
          <w:lang w:eastAsia="ru-RU"/>
        </w:rPr>
        <w:t>План заседания:</w:t>
      </w:r>
    </w:p>
    <w:p w:rsidR="00BF0805" w:rsidRPr="00F04DCB" w:rsidRDefault="00BF0805" w:rsidP="00F04DCB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</w:pPr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 xml:space="preserve">1. Что такое </w:t>
      </w:r>
      <w:proofErr w:type="spellStart"/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критериальное</w:t>
      </w:r>
      <w:proofErr w:type="spellEnd"/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 xml:space="preserve"> и формирующее оценивание (Удинцева Лика Леонидовна);</w:t>
      </w:r>
    </w:p>
    <w:p w:rsidR="00BF0805" w:rsidRPr="00F04DCB" w:rsidRDefault="00BF0805" w:rsidP="00F04DCB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</w:pPr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 xml:space="preserve">2. Теория о формирующем и </w:t>
      </w:r>
      <w:proofErr w:type="spellStart"/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критериальном</w:t>
      </w:r>
      <w:proofErr w:type="spellEnd"/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 xml:space="preserve"> оценивании в монографии (</w:t>
      </w:r>
      <w:proofErr w:type="spellStart"/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Меркучева</w:t>
      </w:r>
      <w:proofErr w:type="spellEnd"/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 xml:space="preserve"> Евгения </w:t>
      </w:r>
      <w:proofErr w:type="spellStart"/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Ленидовна</w:t>
      </w:r>
      <w:proofErr w:type="spellEnd"/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);</w:t>
      </w:r>
    </w:p>
    <w:p w:rsidR="00BF0805" w:rsidRPr="00F04DCB" w:rsidRDefault="00BF0805" w:rsidP="00F04DCB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</w:pPr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3. Система оценки достижений планируемых результатов освоения учебного предмета (Серкова Светлана Геннадьевна);</w:t>
      </w:r>
    </w:p>
    <w:p w:rsidR="00BF0805" w:rsidRPr="00F04DCB" w:rsidRDefault="00BF0805" w:rsidP="00F04DCB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</w:pPr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4. Единая система оценивания. Практикум: «Выработка единых критериев оценивания по географии.</w:t>
      </w:r>
    </w:p>
    <w:p w:rsidR="00BF0805" w:rsidRPr="00F04DCB" w:rsidRDefault="00BF0805" w:rsidP="00F04DCB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</w:pPr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5. Пр</w:t>
      </w:r>
      <w:r w:rsidR="00F04DCB"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 xml:space="preserve">актикум по работе с Концепциями - </w:t>
      </w:r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составление заданий по развитию функциональной грамотности</w:t>
      </w:r>
      <w:r w:rsidR="00F04DCB"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:</w:t>
      </w:r>
    </w:p>
    <w:p w:rsidR="00BF0805" w:rsidRPr="00F04DCB" w:rsidRDefault="00BF0805" w:rsidP="00F04DCB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</w:pPr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- «Стратегия развития химического и нефтехимического комплекса на период до 2030 года»;</w:t>
      </w:r>
    </w:p>
    <w:p w:rsidR="00BF0805" w:rsidRPr="00F04DCB" w:rsidRDefault="00BF0805" w:rsidP="00F04DCB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</w:pPr>
      <w:r w:rsidRPr="00F04DCB"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  <w:t>- «Стратегия развития лесного комплекса – Прогноз развития лесного сектора РФ до 2030 года гл.2 и 3, приложение 1 и 18».</w:t>
      </w:r>
    </w:p>
    <w:p w:rsidR="00BF0805" w:rsidRDefault="00BF0805" w:rsidP="00BF0805">
      <w:pPr>
        <w:shd w:val="clear" w:color="auto" w:fill="FFFFFF"/>
        <w:spacing w:before="100" w:beforeAutospacing="1" w:after="100" w:afterAutospacing="1" w:line="240" w:lineRule="auto"/>
        <w:ind w:left="425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444E4" w:rsidRPr="00BF0805" w:rsidRDefault="003444E4">
      <w:pPr>
        <w:rPr>
          <w:rFonts w:ascii="Times New Roman" w:hAnsi="Times New Roman" w:cs="Times New Roman"/>
          <w:sz w:val="24"/>
          <w:szCs w:val="24"/>
        </w:rPr>
      </w:pPr>
    </w:p>
    <w:sectPr w:rsidR="003444E4" w:rsidRPr="00BF0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520F"/>
    <w:multiLevelType w:val="multilevel"/>
    <w:tmpl w:val="C39259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DA02F4"/>
    <w:multiLevelType w:val="multilevel"/>
    <w:tmpl w:val="15A0E14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55B"/>
    <w:rsid w:val="003444E4"/>
    <w:rsid w:val="00BF0805"/>
    <w:rsid w:val="00CE655B"/>
    <w:rsid w:val="00F0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B6386"/>
  <w15:chartTrackingRefBased/>
  <w15:docId w15:val="{4DDE340F-F4A4-42D1-9AB3-4B4A3F1B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2024-10-28T17:46:00Z</dcterms:created>
  <dcterms:modified xsi:type="dcterms:W3CDTF">2024-10-28T17:58:00Z</dcterms:modified>
</cp:coreProperties>
</file>